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June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Ridge History Park</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N1794 Korn Clements Road,  Bangor, WI 54614</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June 7</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 (Walking tacos &amp; </w:t>
      </w:r>
      <w:r w:rsidDel="00000000" w:rsidR="00000000" w:rsidRPr="00000000">
        <w:rPr>
          <w:rFonts w:ascii="Georgia" w:cs="Georgia" w:eastAsia="Georgia" w:hAnsi="Georgia"/>
          <w:b w:val="1"/>
          <w:sz w:val="26"/>
          <w:szCs w:val="26"/>
          <w:rtl w:val="0"/>
        </w:rPr>
        <w:t xml:space="preserve">cookies!)</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w:t>
      </w:r>
      <w:r w:rsidDel="00000000" w:rsidR="00000000" w:rsidRPr="00000000">
        <w:rPr>
          <w:rFonts w:ascii="Georgia" w:cs="Georgia" w:eastAsia="Georgia" w:hAnsi="Georgia"/>
          <w:sz w:val="24"/>
          <w:szCs w:val="24"/>
          <w:rtl w:val="0"/>
        </w:rPr>
        <w:t xml:space="preserve">by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Nancy Wedwick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 updates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Coon Creek Conservation Days - Recap</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in September - 90th Anniversary Celebration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Decommission of dams in Coon Creek &amp; West Fork</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July 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2023 @ </w:t>
      </w:r>
      <w:r w:rsidDel="00000000" w:rsidR="00000000" w:rsidRPr="00000000">
        <w:rPr>
          <w:rFonts w:ascii="Georgia" w:cs="Georgia" w:eastAsia="Georgia" w:hAnsi="Georgia"/>
          <w:sz w:val="24"/>
          <w:szCs w:val="24"/>
          <w:rtl w:val="0"/>
        </w:rPr>
        <w:t xml:space="preserve">Marc Moilen’s farm - </w:t>
      </w:r>
      <w:r w:rsidDel="00000000" w:rsidR="00000000" w:rsidRPr="00000000">
        <w:rPr>
          <w:rFonts w:ascii="Arial" w:cs="Arial" w:eastAsia="Arial" w:hAnsi="Arial"/>
          <w:sz w:val="24"/>
          <w:szCs w:val="24"/>
          <w:rtl w:val="0"/>
        </w:rPr>
        <w:t xml:space="preserve">Water Infiltration Pasture (Demo Plot)</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hyperlink r:id="rId7">
        <w:r w:rsidDel="00000000" w:rsidR="00000000" w:rsidRPr="00000000">
          <w:rPr>
            <w:color w:val="0000ff"/>
            <w:u w:val="single"/>
            <w:rtl w:val="0"/>
          </w:rPr>
          <w:t xml:space="preserve">Home | My Site 1 (ridgehistorypark33.wixsite.com)</w:t>
        </w:r>
      </w:hyperlink>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The address is N1794 Korn Clements Road,  Bangor, WI 54614.  The park lies adjacent to Hundt Farms.  We will walk from the park shelter about 300 yards to the east, down A J Hundt Rd to view the cover crops and pasture paddocks.   Those who may need to drive to the field viewing site will be able to do so.  We will discuss where grade stable structure can be viewed.</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La Crosse County Land Conservation &amp; Jason Cavadini, Cover Crop &amp; Grazing Specialist, UW-Extension.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Conservation practices available to view: interseeded cover crops into standing soybeans, grade stabilization structures, &amp; rotationally grazed paddocks.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Will be serving walking tacos, cookies &amp; beverages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BRING LAWNCHAIRS!</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idgehistorypark33.wixsite.com/rh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28mlup1UzqBUR3XEPmSQ5fqEQ==">CgMxLjA4AHIhMVRSRjRwZEdFY3FUVURlaTNBcVlHeXRad3JBaktwNlNM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