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C</w:t>
      </w:r>
      <w:r w:rsidDel="00000000" w:rsidR="00000000" w:rsidRPr="00000000">
        <w:rPr>
          <w:rFonts w:ascii="Georgia" w:cs="Georgia" w:eastAsia="Georgia" w:hAnsi="Georgia"/>
          <w:b w:val="1"/>
          <w:color w:val="000000"/>
          <w:sz w:val="28"/>
          <w:szCs w:val="28"/>
          <w:rtl w:val="0"/>
        </w:rPr>
        <w:t xml:space="preserve">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August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Van Dyke Farm, S5385 Hansen Lane, Viroqua</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4"/>
          <w:szCs w:val="24"/>
          <w:rtl w:val="0"/>
        </w:rPr>
        <w:t xml:space="preserve">August 7, </w:t>
      </w:r>
      <w:r w:rsidDel="00000000" w:rsidR="00000000" w:rsidRPr="00000000">
        <w:rPr>
          <w:rFonts w:ascii="Georgia" w:cs="Georgia" w:eastAsia="Georgia" w:hAnsi="Georgia"/>
          <w:b w:val="1"/>
          <w:color w:val="000000"/>
          <w:sz w:val="24"/>
          <w:szCs w:val="24"/>
          <w:rtl w:val="0"/>
        </w:rPr>
        <w:t xml:space="preserve">202</w:t>
      </w:r>
      <w:r w:rsidDel="00000000" w:rsidR="00000000" w:rsidRPr="00000000">
        <w:rPr>
          <w:rFonts w:ascii="Georgia" w:cs="Georgia" w:eastAsia="Georgia" w:hAnsi="Georgia"/>
          <w:b w:val="1"/>
          <w:sz w:val="24"/>
          <w:szCs w:val="24"/>
          <w:rtl w:val="0"/>
        </w:rPr>
        <w:t xml:space="preserve">4</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Eat &amp; Greet! Food Served: 6:00 p.m.</w:t>
      </w:r>
      <w:r w:rsidDel="00000000" w:rsidR="00000000" w:rsidRPr="00000000">
        <w:rPr>
          <w:rtl w:val="0"/>
        </w:rPr>
      </w:r>
    </w:p>
    <w:p w:rsidR="00000000" w:rsidDel="00000000" w:rsidP="00000000" w:rsidRDefault="00000000" w:rsidRPr="00000000" w14:paraId="00000006">
      <w:pPr>
        <w:spacing w:after="0" w:line="240" w:lineRule="auto"/>
        <w:jc w:val="cente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Meeting: </w:t>
      </w:r>
      <w:r w:rsidDel="00000000" w:rsidR="00000000" w:rsidRPr="00000000">
        <w:rPr>
          <w:rFonts w:ascii="Georgia" w:cs="Georgia" w:eastAsia="Georgia" w:hAnsi="Georgia"/>
          <w:b w:val="1"/>
          <w:sz w:val="24"/>
          <w:szCs w:val="24"/>
          <w:rtl w:val="0"/>
        </w:rPr>
        <w:t xml:space="preserve">6</w:t>
      </w:r>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b w:val="1"/>
          <w:sz w:val="24"/>
          <w:szCs w:val="24"/>
          <w:rtl w:val="0"/>
        </w:rPr>
        <w:t xml:space="preserve">3</w:t>
      </w:r>
      <w:r w:rsidDel="00000000" w:rsidR="00000000" w:rsidRPr="00000000">
        <w:rPr>
          <w:rFonts w:ascii="Georgia" w:cs="Georgia" w:eastAsia="Georgia" w:hAnsi="Georgia"/>
          <w:b w:val="1"/>
          <w:color w:val="000000"/>
          <w:sz w:val="24"/>
          <w:szCs w:val="24"/>
          <w:rtl w:val="0"/>
        </w:rPr>
        <w:t xml:space="preserve">0 p.m</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07">
      <w:pPr>
        <w:spacing w:after="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 to Order and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oll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w:t>
      </w:r>
      <w:r w:rsidDel="00000000" w:rsidR="00000000" w:rsidRPr="00000000">
        <w:rPr>
          <w:rFonts w:ascii="Times New Roman" w:cs="Times New Roman" w:eastAsia="Times New Roman" w:hAnsi="Times New Roman"/>
          <w:sz w:val="24"/>
          <w:szCs w:val="24"/>
          <w:rtl w:val="0"/>
        </w:rPr>
        <w:t xml:space="preserve">6:30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pm </w:t>
      </w:r>
      <w:r w:rsidDel="00000000" w:rsidR="00000000" w:rsidRPr="00000000">
        <w:rPr>
          <w:rtl w:val="0"/>
        </w:rPr>
      </w:r>
    </w:p>
    <w:p w:rsidR="00000000" w:rsidDel="00000000" w:rsidP="00000000" w:rsidRDefault="00000000" w:rsidRPr="00000000" w14:paraId="00000009">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It’s valuable to learn about each other, but it takes time!</w:t>
      </w:r>
    </w:p>
    <w:p w:rsidR="00000000" w:rsidDel="00000000" w:rsidP="00000000" w:rsidRDefault="00000000" w:rsidRPr="00000000" w14:paraId="0000000B">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keep roll call by Tim Hundt, seconded by Brad Robson</w:t>
      </w:r>
    </w:p>
    <w:p w:rsidR="00000000" w:rsidDel="00000000" w:rsidP="00000000" w:rsidRDefault="00000000" w:rsidRPr="00000000" w14:paraId="0000000C">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Rules Discussion:</w:t>
      </w:r>
    </w:p>
    <w:p w:rsidR="00000000" w:rsidDel="00000000" w:rsidP="00000000" w:rsidRDefault="00000000" w:rsidRPr="00000000" w14:paraId="0000000E">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Do we keep Robert’s Rules?</w:t>
      </w:r>
    </w:p>
    <w:p w:rsidR="00000000" w:rsidDel="00000000" w:rsidP="00000000" w:rsidRDefault="00000000" w:rsidRPr="00000000" w14:paraId="00000010">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Wojahn: It’s important to make discussion available, but Robert’s Rules makes it easier to apply for grants, ect.</w:t>
      </w:r>
    </w:p>
    <w:p w:rsidR="00000000" w:rsidDel="00000000" w:rsidP="00000000" w:rsidRDefault="00000000" w:rsidRPr="00000000" w14:paraId="00000011">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Zinn: Keep Robert’s Rules</w:t>
      </w:r>
    </w:p>
    <w:p w:rsidR="00000000" w:rsidDel="00000000" w:rsidP="00000000" w:rsidRDefault="00000000" w:rsidRPr="00000000" w14:paraId="00000012">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Gillian: Consensus is great, but Robert’s Rules keeps things seamless</w:t>
      </w:r>
    </w:p>
    <w:p w:rsidR="00000000" w:rsidDel="00000000" w:rsidP="00000000" w:rsidRDefault="00000000" w:rsidRPr="00000000" w14:paraId="00000013">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No opinion</w:t>
      </w:r>
    </w:p>
    <w:p w:rsidR="00000000" w:rsidDel="00000000" w:rsidP="00000000" w:rsidRDefault="00000000" w:rsidRPr="00000000" w14:paraId="00000014">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Monique: Quite a few different options to explore, would like to explore consensus decision making.</w:t>
      </w:r>
    </w:p>
    <w:p w:rsidR="00000000" w:rsidDel="00000000" w:rsidP="00000000" w:rsidRDefault="00000000" w:rsidRPr="00000000" w14:paraId="00000015">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 Robson: More discussion on the board level, he advocates for a consensus system; need to investigate why there is a time issue</w:t>
      </w:r>
    </w:p>
    <w:p w:rsidR="00000000" w:rsidDel="00000000" w:rsidP="00000000" w:rsidRDefault="00000000" w:rsidRPr="00000000" w14:paraId="00000016">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Canter: Lots of discussion at the board meeting, meetings could be more efficient, discussion is good, could explore other possibilities. Make it a mission to talk at meetings, encourage participation from everyone</w:t>
      </w:r>
    </w:p>
    <w:p w:rsidR="00000000" w:rsidDel="00000000" w:rsidP="00000000" w:rsidRDefault="00000000" w:rsidRPr="00000000" w14:paraId="00000017">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 Leum: No preference</w:t>
      </w:r>
    </w:p>
    <w:p w:rsidR="00000000" w:rsidDel="00000000" w:rsidP="00000000" w:rsidRDefault="00000000" w:rsidRPr="00000000" w14:paraId="00000018">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Olson: Either way, keep meetings shorter</w:t>
      </w:r>
    </w:p>
    <w:p w:rsidR="00000000" w:rsidDel="00000000" w:rsidP="00000000" w:rsidRDefault="00000000" w:rsidRPr="00000000" w14:paraId="00000019">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Eddy: operated a farm by consensus, meetings were long! Would encourage Roberts rules. consensus lengthens meetings.</w:t>
      </w:r>
    </w:p>
    <w:p w:rsidR="00000000" w:rsidDel="00000000" w:rsidP="00000000" w:rsidRDefault="00000000" w:rsidRPr="00000000" w14:paraId="0000001A">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 Olson: Everyone should be able to speak what they want to say, have an idea of what they want to talk about before meetings, and voice those ideas out. Figure out your points before you walk in the door</w:t>
      </w:r>
    </w:p>
    <w:p w:rsidR="00000000" w:rsidDel="00000000" w:rsidP="00000000" w:rsidRDefault="00000000" w:rsidRPr="00000000" w14:paraId="0000001B">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Religious org that operates on consensus, things took a really long time. When you don’t reach consensus, people feel really alienated, and that alienation can wreck groups.</w:t>
      </w:r>
    </w:p>
    <w:p w:rsidR="00000000" w:rsidDel="00000000" w:rsidP="00000000" w:rsidRDefault="00000000" w:rsidRPr="00000000" w14:paraId="0000001C">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Royce Curtis: Also involved in the CVCC which runs on Robert’s Rules, it works well</w:t>
      </w:r>
    </w:p>
    <w:p w:rsidR="00000000" w:rsidDel="00000000" w:rsidP="00000000" w:rsidRDefault="00000000" w:rsidRPr="00000000" w14:paraId="0000001D">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Lynn Curtis: involved in many different organizations, loosely follows Roberts rule, and loose is fine. People need some structure and guidance—get opinions from people who don’t talk, gently moderate people who speak a lot.</w:t>
      </w:r>
    </w:p>
    <w:p w:rsidR="00000000" w:rsidDel="00000000" w:rsidP="00000000" w:rsidRDefault="00000000" w:rsidRPr="00000000" w14:paraId="0000001E">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 Clizer: Experienced Robert’s Rules in 4H, it’s tough to sort out.</w:t>
      </w:r>
    </w:p>
    <w:p w:rsidR="00000000" w:rsidDel="00000000" w:rsidP="00000000" w:rsidRDefault="00000000" w:rsidRPr="00000000" w14:paraId="0000001F">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It’s important to talk as long as we do. Maybe we need a committee structure to streamline. Things are moving fast.</w:t>
      </w:r>
    </w:p>
    <w:p w:rsidR="00000000" w:rsidDel="00000000" w:rsidP="00000000" w:rsidRDefault="00000000" w:rsidRPr="00000000" w14:paraId="00000020">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Gordon: Robert’s Rules is a great structure, it’s why so many people use it. Put a time allotment next to the agenda item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Marc’s Fascinating Flashbacks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this month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this month</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Treasurer</w:t>
      </w:r>
      <w:r w:rsidDel="00000000" w:rsidR="00000000" w:rsidRPr="00000000">
        <w:rPr>
          <w:rFonts w:ascii="Times New Roman" w:cs="Times New Roman" w:eastAsia="Times New Roman" w:hAnsi="Times New Roman"/>
          <w:sz w:val="24"/>
          <w:szCs w:val="24"/>
          <w:rtl w:val="0"/>
        </w:rPr>
        <w:t xml:space="preserve">’s Report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this month.</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Updates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Grants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Rural Climate Partnership Grant funded</w:t>
      </w:r>
    </w:p>
    <w:p w:rsidR="00000000" w:rsidDel="00000000" w:rsidP="00000000" w:rsidRDefault="00000000" w:rsidRPr="00000000" w14:paraId="0000002E">
      <w:pPr>
        <w:spacing w:after="0" w:before="240"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We received $65,000 for education, awareness, resource identification.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Nature Conservancy (assistance for tree and shrub planting)</w:t>
      </w:r>
    </w:p>
    <w:p w:rsidR="00000000" w:rsidDel="00000000" w:rsidP="00000000" w:rsidRDefault="00000000" w:rsidRPr="00000000" w14:paraId="00000031">
      <w:pPr>
        <w:spacing w:after="0" w:before="240" w:line="276"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Around $5,000 available.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Department of Agriculture, Trade, and Consumer Protection (assistance for cover cropping)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EPA 9 Key Element Plan</w:t>
      </w:r>
    </w:p>
    <w:p w:rsidR="00000000" w:rsidDel="00000000" w:rsidP="00000000" w:rsidRDefault="00000000" w:rsidRPr="00000000" w14:paraId="00000035">
      <w:pPr>
        <w:spacing w:after="0" w:before="240"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Focused on the Timber Coulee subwatershed, more information soon.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Federal flood control dam decommissioning</w:t>
      </w:r>
      <w:r w:rsidDel="00000000" w:rsidR="00000000" w:rsidRPr="00000000">
        <w:rPr>
          <w:rtl w:val="0"/>
        </w:rPr>
      </w:r>
    </w:p>
    <w:p w:rsidR="00000000" w:rsidDel="00000000" w:rsidP="00000000" w:rsidRDefault="00000000" w:rsidRPr="00000000" w14:paraId="00000038">
      <w:pPr>
        <w:spacing w:after="0" w:before="240"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Wojahn: County committee is voting on the dams tomorrow. A lot of people have concerns about the dams coming out. We don’t have many viable options other than taking the dams out and pursuing coordinated, community based conservation practices.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3B">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CCCWC conservation funding protocol</w:t>
      </w:r>
    </w:p>
    <w:p w:rsidR="00000000" w:rsidDel="00000000" w:rsidP="00000000" w:rsidRDefault="00000000" w:rsidRPr="00000000" w14:paraId="0000003C">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Committee Formation</w:t>
      </w:r>
      <w:r w:rsidDel="00000000" w:rsidR="00000000" w:rsidRPr="00000000">
        <w:rPr>
          <w:rtl w:val="0"/>
        </w:rPr>
      </w:r>
    </w:p>
    <w:p w:rsidR="00000000" w:rsidDel="00000000" w:rsidP="00000000" w:rsidRDefault="00000000" w:rsidRPr="00000000" w14:paraId="0000003E">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VSN: Prairie planting funding opportunities</w:t>
      </w:r>
    </w:p>
    <w:p w:rsidR="00000000" w:rsidDel="00000000" w:rsidP="00000000" w:rsidRDefault="00000000" w:rsidRPr="00000000" w14:paraId="0000003F">
      <w:pPr>
        <w:spacing w:after="0" w:before="240"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VSN can help consult, plant and manage prairie of any size at no cost to the landholder. Can be used for recreational or agricultural land. Planting will vary by topography, soil type, ect.</w:t>
      </w:r>
    </w:p>
    <w:p w:rsidR="00000000" w:rsidDel="00000000" w:rsidP="00000000" w:rsidRDefault="00000000" w:rsidRPr="00000000" w14:paraId="00000040">
      <w:pPr>
        <w:spacing w:after="0" w:before="240"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NRCS likes to conduct a field visit before any planting happens</w:t>
      </w:r>
    </w:p>
    <w:p w:rsidR="00000000" w:rsidDel="00000000" w:rsidP="00000000" w:rsidRDefault="00000000" w:rsidRPr="00000000" w14:paraId="00000041">
      <w:pPr>
        <w:spacing w:after="0" w:before="240"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Could use farmer support at the county level for getting more funding Flood mitigation alliance is going to be reborn, and they would like support from watershed councils</w:t>
      </w:r>
    </w:p>
    <w:p w:rsidR="00000000" w:rsidDel="00000000" w:rsidP="00000000" w:rsidRDefault="00000000" w:rsidRPr="00000000" w14:paraId="00000042">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left="2160"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4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Presentation: David Van Dyke, speaking about Prairie STRIPS</w:t>
      </w:r>
      <w:r w:rsidDel="00000000" w:rsidR="00000000" w:rsidRPr="00000000">
        <w:rPr>
          <w:rtl w:val="0"/>
        </w:rPr>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Next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eeting date and location </w:t>
      </w:r>
      <w:r w:rsidDel="00000000" w:rsidR="00000000" w:rsidRPr="00000000">
        <w:rPr>
          <w:rFonts w:ascii="Times New Roman" w:cs="Times New Roman" w:eastAsia="Times New Roman" w:hAnsi="Times New Roman"/>
          <w:sz w:val="24"/>
          <w:szCs w:val="24"/>
          <w:rtl w:val="0"/>
        </w:rPr>
        <w:t xml:space="preserve">– September 4, Coon Valley Conservation Club</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y9QxUTSadh6sPkazpjoF32h33w==">CgMxLjA4AHIhMVhKMnRNUk9Fd01jQzl1RVRoSFRPMmJEWm42NllWVDR4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