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December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Coon Valley Conservation Club</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S1005 Knudson Lane, Coon Valley, WI 54623</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Georgia" w:cs="Georgia" w:eastAsia="Georgia" w:hAnsi="Georgia"/>
          <w:b w:val="1"/>
          <w:sz w:val="30"/>
          <w:szCs w:val="30"/>
          <w:rtl w:val="0"/>
        </w:rPr>
        <w:t xml:space="preserve">Wednesday, December 6, </w:t>
      </w:r>
      <w:r w:rsidDel="00000000" w:rsidR="00000000" w:rsidRPr="00000000">
        <w:rPr>
          <w:rFonts w:ascii="Georgia" w:cs="Georgia" w:eastAsia="Georgia" w:hAnsi="Georgia"/>
          <w:b w:val="1"/>
          <w:color w:val="000000"/>
          <w:sz w:val="30"/>
          <w:szCs w:val="30"/>
          <w:rtl w:val="0"/>
        </w:rPr>
        <w:t xml:space="preserve">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by Nancy Wedwick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 - Marc shared ti</w:t>
      </w:r>
      <w:r w:rsidDel="00000000" w:rsidR="00000000" w:rsidRPr="00000000">
        <w:rPr>
          <w:rFonts w:ascii="Georgia" w:cs="Georgia" w:eastAsia="Georgia" w:hAnsi="Georgia"/>
          <w:sz w:val="24"/>
          <w:szCs w:val="24"/>
          <w:rtl w:val="0"/>
        </w:rPr>
        <w:t xml:space="preserve">dbits on the grade stabilization structures.  The Adams Dams were named after J.A. Adams.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 - Maggie Traastad shared she is still working on minutes from the November meeting.  They will be available at the January meeting.</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shared we had $3600 in credits and $2951.29 in debits for the last month.  Sydney Widell made a motion to approve the Treasurer’s report.  Ron Leum seconded the motion.  Motion passed.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Grants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DNR Surface Water Grant</w:t>
      </w:r>
    </w:p>
    <w:p w:rsidR="00000000" w:rsidDel="00000000" w:rsidP="00000000" w:rsidRDefault="00000000" w:rsidRPr="00000000" w14:paraId="000000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Part 2 of the grant was submitted in November.  Waiting to hear back from the DNR.</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DATCP &amp; TNC </w:t>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2023 Grant - DATCP reimbursement was approved.  Waiting for check from DATCP for about $15,000.</w:t>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2023 Grant - Have about $13,000 left to spend, over $8000 of that is for cover crops which will be paid out this month.</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2024 Grant - revised budget is approved and we’ll start that in January</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TNC Grant for 2024 - $10,000 for trees and hedgerows.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C">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4th, 2024 - Mollie B. - planning committee needed - Please reach out to Sydney Widell if you are interested in helping plan the event.</w:t>
      </w:r>
    </w:p>
    <w:p w:rsidR="00000000" w:rsidDel="00000000" w:rsidP="00000000" w:rsidRDefault="00000000" w:rsidRPr="00000000" w14:paraId="0000001D">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DATCP Grant Workshop - Save the Date - Feb 20th in Wausau.  CCCWC will have a panel presentation at the workshop</w:t>
      </w:r>
    </w:p>
    <w:p w:rsidR="00000000" w:rsidDel="00000000" w:rsidP="00000000" w:rsidRDefault="00000000" w:rsidRPr="00000000" w14:paraId="0000001E">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panel met earlier this evening to discuss the presentation.  We will be pulling together the information.  </w:t>
      </w:r>
    </w:p>
    <w:p w:rsidR="00000000" w:rsidDel="00000000" w:rsidP="00000000" w:rsidRDefault="00000000" w:rsidRPr="00000000" w14:paraId="0000001F">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Anyone who is interested in attending the workshop, please let Maggie Traastad know.  Registration is free, but the workshop is in Wausau.</w:t>
      </w:r>
    </w:p>
    <w:p w:rsidR="00000000" w:rsidDel="00000000" w:rsidP="00000000" w:rsidRDefault="00000000" w:rsidRPr="00000000" w14:paraId="00000020">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WWASH - </w:t>
      </w:r>
      <w:hyperlink r:id="rId7">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and Sydney Widell will be attending this week.  They will share information at our January meeting.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u w:val="no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Lindsey Rushford, UW Extension -</w:t>
      </w:r>
      <w:r w:rsidDel="00000000" w:rsidR="00000000" w:rsidRPr="00000000">
        <w:rPr>
          <w:rFonts w:ascii="Arial" w:cs="Arial" w:eastAsia="Arial" w:hAnsi="Arial"/>
          <w:sz w:val="24"/>
          <w:szCs w:val="24"/>
          <w:rtl w:val="0"/>
        </w:rPr>
        <w:t xml:space="preserve">Nitrogen Optimization Pilot Program (NOPP)</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DATCP funded a program for on-farm research for Nitrogen rate trials.  It is a producer collaborating idea driven research.  Applications for the grant are open until January 31st.  </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Linsey shared some examples of current projects and provided flyers with grant information.</w:t>
        <w:tab/>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Strategic Planning Meeting - held 2 early in the year.</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8">
        <w:r w:rsidDel="00000000" w:rsidR="00000000" w:rsidRPr="00000000">
          <w:rPr>
            <w:color w:val="0000ee"/>
            <w:u w:val="single"/>
            <w:shd w:fill="auto" w:val="clear"/>
            <w:rtl w:val="0"/>
          </w:rPr>
          <w:t xml:space="preserve">Nancy Wedwick</w:t>
        </w:r>
      </w:hyperlink>
      <w:r w:rsidDel="00000000" w:rsidR="00000000" w:rsidRPr="00000000">
        <w:rPr>
          <w:rFonts w:ascii="Georgia" w:cs="Georgia" w:eastAsia="Georgia" w:hAnsi="Georgia"/>
          <w:sz w:val="24"/>
          <w:szCs w:val="24"/>
          <w:rtl w:val="0"/>
        </w:rPr>
        <w:t xml:space="preserve"> reflected on the goals that we set earlier in the year.  The first goal was to hold a 90th celebration, which we accomplished.  </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 need to think about:</w:t>
      </w:r>
    </w:p>
    <w:p w:rsidR="00000000" w:rsidDel="00000000" w:rsidP="00000000" w:rsidRDefault="00000000" w:rsidRPr="00000000" w14:paraId="0000002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Where we have been?</w:t>
      </w:r>
    </w:p>
    <w:p w:rsidR="00000000" w:rsidDel="00000000" w:rsidP="00000000" w:rsidRDefault="00000000" w:rsidRPr="00000000" w14:paraId="0000002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Where we are now?</w:t>
      </w:r>
    </w:p>
    <w:p w:rsidR="00000000" w:rsidDel="00000000" w:rsidP="00000000" w:rsidRDefault="00000000" w:rsidRPr="00000000" w14:paraId="0000002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Where we want to go?</w:t>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 are going to use part of the meeting in January to discuss these questions and think about what we can do as a council going forward.</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Other good thoughts were shared:</w:t>
      </w:r>
    </w:p>
    <w:p w:rsidR="00000000" w:rsidDel="00000000" w:rsidP="00000000" w:rsidRDefault="00000000" w:rsidRPr="00000000" w14:paraId="0000002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Watershed is a Community! - ignores political boundaries</w:t>
      </w:r>
    </w:p>
    <w:p w:rsidR="00000000" w:rsidDel="00000000" w:rsidP="00000000" w:rsidRDefault="00000000" w:rsidRPr="00000000" w14:paraId="0000002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Practices of each person affects everyone in watershed</w:t>
      </w:r>
    </w:p>
    <w:p w:rsidR="00000000" w:rsidDel="00000000" w:rsidP="00000000" w:rsidRDefault="00000000" w:rsidRPr="00000000" w14:paraId="0000003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Social aspects - common ground “short-term care takers of the land”</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Hill Country Watershed Alliance</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They have become a 501c3 to serve as a fiscal agent for watersheds</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They are at the point where they need a board that is made up from a couple of representatives from each watershed.  </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to determine if CCCWC would like to join the Hill Country Watershed Alliance.  We would only be members of the Alliance and we would still function independently as we have been.  </w:t>
      </w:r>
      <w:hyperlink r:id="rId9">
        <w:r w:rsidDel="00000000" w:rsidR="00000000" w:rsidRPr="00000000">
          <w:rPr>
            <w:color w:val="0000ee"/>
            <w:u w:val="single"/>
            <w:shd w:fill="auto" w:val="clear"/>
            <w:rtl w:val="0"/>
          </w:rPr>
          <w:t xml:space="preserve">Kevin Traastad</w:t>
        </w:r>
      </w:hyperlink>
      <w:r w:rsidDel="00000000" w:rsidR="00000000" w:rsidRPr="00000000">
        <w:rPr>
          <w:rFonts w:ascii="Georgia" w:cs="Georgia" w:eastAsia="Georgia" w:hAnsi="Georgia"/>
          <w:sz w:val="24"/>
          <w:szCs w:val="24"/>
          <w:rtl w:val="0"/>
        </w:rPr>
        <w:t xml:space="preserve"> made a motion to join the Hill Country Watershed Alliance.  Eric Weninger seconded the motion.  Motion passed.</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We will bring the board member discussion back to the January meeting.</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Matt Albright - Dam Decommissioning Process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Next Meeting date and location - </w:t>
      </w:r>
      <w:r w:rsidDel="00000000" w:rsidR="00000000" w:rsidRPr="00000000">
        <w:rPr>
          <w:rFonts w:ascii="Georgia" w:cs="Georgia" w:eastAsia="Georgia" w:hAnsi="Georgia"/>
          <w:sz w:val="24"/>
          <w:szCs w:val="24"/>
          <w:rtl w:val="0"/>
        </w:rPr>
        <w:t xml:space="preserve">Wednesday, January 3, 2024 - Coon Valley Conservation Club</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vin-maggie@mwt.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vin-maggie@mwt.net" TargetMode="External"/><Relationship Id="rId8" Type="http://schemas.openxmlformats.org/officeDocument/2006/relationships/hyperlink" Target="mailto:nancywedwick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16BfDeNaorIXyotdnXlFIdUIZA==">CgMxLjA4AHIhMVpORXZnSVg5Z0VvdVA2Qy1saGJLRTVmUTJfY05HZHlT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